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267" w:rsidRDefault="001D5267" w:rsidP="001D5267">
      <w:pPr>
        <w:ind w:firstLine="0"/>
        <w:jc w:val="center"/>
        <w:rPr>
          <w:rFonts w:cs="Arial"/>
        </w:rPr>
      </w:pPr>
      <w:r w:rsidRPr="00563645">
        <w:rPr>
          <w:rFonts w:cs="Arial"/>
        </w:rPr>
        <w:t xml:space="preserve">(Приложение 11 изложено в новой редакции решением Думы </w:t>
      </w:r>
      <w:hyperlink r:id="rId5" w:history="1">
        <w:r>
          <w:rPr>
            <w:rStyle w:val="a3"/>
            <w:rFonts w:cs="Arial"/>
          </w:rPr>
          <w:t>от 26.01.2024 № 1109</w:t>
        </w:r>
      </w:hyperlink>
      <w:r w:rsidRPr="00563645">
        <w:rPr>
          <w:rFonts w:cs="Arial"/>
        </w:rPr>
        <w:t>)</w:t>
      </w:r>
    </w:p>
    <w:p w:rsidR="001D5267" w:rsidRDefault="001D5267" w:rsidP="001D5267">
      <w:pPr>
        <w:ind w:firstLine="0"/>
        <w:jc w:val="center"/>
        <w:rPr>
          <w:rFonts w:cs="Arial"/>
        </w:rPr>
      </w:pPr>
      <w:r w:rsidRPr="00563645">
        <w:rPr>
          <w:rFonts w:cs="Arial"/>
        </w:rPr>
        <w:t>(Приложение 11 изложено в новой редакции решением Думы</w:t>
      </w:r>
      <w:r>
        <w:rPr>
          <w:rFonts w:cs="Arial"/>
        </w:rPr>
        <w:t xml:space="preserve"> </w:t>
      </w:r>
      <w:hyperlink r:id="rId6" w:history="1">
        <w:r>
          <w:rPr>
            <w:rStyle w:val="a3"/>
            <w:rFonts w:cs="Arial"/>
          </w:rPr>
          <w:t>от 27.02.2024 № 1116</w:t>
        </w:r>
      </w:hyperlink>
      <w:r>
        <w:rPr>
          <w:rFonts w:cs="Arial"/>
        </w:rPr>
        <w:t>)</w:t>
      </w:r>
    </w:p>
    <w:p w:rsidR="001D5267" w:rsidRDefault="001D5267" w:rsidP="001D5267">
      <w:pPr>
        <w:ind w:firstLine="0"/>
        <w:jc w:val="center"/>
        <w:rPr>
          <w:rFonts w:cs="Arial"/>
        </w:rPr>
      </w:pPr>
      <w:r w:rsidRPr="006F6390">
        <w:rPr>
          <w:rFonts w:cs="Arial"/>
        </w:rPr>
        <w:t>(Приложение 11 изложено в новой редакции решением Думы</w:t>
      </w:r>
      <w:r>
        <w:rPr>
          <w:rFonts w:cs="Arial"/>
        </w:rPr>
        <w:t xml:space="preserve"> </w:t>
      </w:r>
      <w:hyperlink r:id="rId7" w:history="1">
        <w:r>
          <w:rPr>
            <w:rStyle w:val="a3"/>
            <w:rFonts w:cs="Arial"/>
          </w:rPr>
          <w:t>от 28.03.2024 № 1120</w:t>
        </w:r>
      </w:hyperlink>
      <w:r>
        <w:rPr>
          <w:rFonts w:cs="Arial"/>
        </w:rPr>
        <w:t>)</w:t>
      </w:r>
    </w:p>
    <w:p w:rsidR="001D5267" w:rsidRDefault="001D5267" w:rsidP="001D5267">
      <w:pPr>
        <w:ind w:firstLine="0"/>
        <w:jc w:val="center"/>
        <w:rPr>
          <w:rFonts w:cs="Arial"/>
        </w:rPr>
      </w:pPr>
      <w:r w:rsidRPr="006F6390">
        <w:rPr>
          <w:rFonts w:cs="Arial"/>
        </w:rPr>
        <w:t>(Приложение 11 изложено в новой редакции решением Думы</w:t>
      </w:r>
      <w:r>
        <w:rPr>
          <w:rFonts w:cs="Arial"/>
        </w:rPr>
        <w:t xml:space="preserve"> </w:t>
      </w:r>
      <w:hyperlink r:id="rId8" w:history="1">
        <w:r>
          <w:rPr>
            <w:rStyle w:val="a3"/>
            <w:rFonts w:cs="Arial"/>
          </w:rPr>
          <w:t>от 23.04.2024 № 1130</w:t>
        </w:r>
      </w:hyperlink>
      <w:r>
        <w:rPr>
          <w:rFonts w:cs="Arial"/>
        </w:rPr>
        <w:t>)</w:t>
      </w:r>
    </w:p>
    <w:p w:rsidR="001D5267" w:rsidRPr="008B7980" w:rsidRDefault="001D5267" w:rsidP="001D5267">
      <w:pPr>
        <w:ind w:firstLine="0"/>
        <w:jc w:val="center"/>
        <w:rPr>
          <w:rFonts w:cs="Arial"/>
        </w:rPr>
      </w:pPr>
      <w:r w:rsidRPr="003F643B">
        <w:rPr>
          <w:rFonts w:cs="Arial"/>
        </w:rPr>
        <w:t>(Приложение 11 изложено в новой редакции решением Думы</w:t>
      </w:r>
      <w:r>
        <w:rPr>
          <w:rFonts w:cs="Arial"/>
        </w:rPr>
        <w:t xml:space="preserve"> </w:t>
      </w:r>
      <w:hyperlink r:id="rId9" w:history="1">
        <w:r>
          <w:rPr>
            <w:rStyle w:val="a3"/>
            <w:rFonts w:cs="Arial"/>
          </w:rPr>
          <w:t>от 03.05.2024 № 1142</w:t>
        </w:r>
      </w:hyperlink>
      <w:r>
        <w:rPr>
          <w:rFonts w:cs="Arial"/>
        </w:rPr>
        <w:t>)</w:t>
      </w:r>
    </w:p>
    <w:p w:rsidR="001D5267" w:rsidRDefault="001D5267" w:rsidP="001D5267">
      <w:pPr>
        <w:ind w:firstLine="0"/>
        <w:jc w:val="center"/>
        <w:rPr>
          <w:rFonts w:cs="Arial"/>
        </w:rPr>
      </w:pPr>
      <w:r w:rsidRPr="003F643B">
        <w:rPr>
          <w:rFonts w:cs="Arial"/>
        </w:rPr>
        <w:t>(Приложение 11 изложено в новой редакции решением Думы</w:t>
      </w:r>
      <w:r w:rsidRPr="00AD4D88">
        <w:rPr>
          <w:rFonts w:cs="Arial"/>
        </w:rPr>
        <w:t xml:space="preserve"> </w:t>
      </w:r>
      <w:hyperlink r:id="rId10" w:history="1">
        <w:r>
          <w:rPr>
            <w:rStyle w:val="a3"/>
            <w:rFonts w:cs="Arial"/>
          </w:rPr>
          <w:t>от 23.05.2024 № 1144</w:t>
        </w:r>
      </w:hyperlink>
      <w:r>
        <w:rPr>
          <w:rFonts w:cs="Arial"/>
        </w:rPr>
        <w:t>)</w:t>
      </w:r>
    </w:p>
    <w:p w:rsidR="001D5267" w:rsidRDefault="001D5267" w:rsidP="001D5267">
      <w:pPr>
        <w:ind w:firstLine="0"/>
        <w:jc w:val="center"/>
        <w:rPr>
          <w:rFonts w:cs="Arial"/>
        </w:rPr>
      </w:pPr>
      <w:r w:rsidRPr="003F643B">
        <w:rPr>
          <w:rFonts w:cs="Arial"/>
        </w:rPr>
        <w:t>(Приложение 11 изложено в новой редакции решением Думы</w:t>
      </w:r>
      <w:r>
        <w:rPr>
          <w:rFonts w:cs="Arial"/>
        </w:rPr>
        <w:t xml:space="preserve"> </w:t>
      </w:r>
      <w:hyperlink r:id="rId11" w:history="1">
        <w:r>
          <w:rPr>
            <w:rStyle w:val="a3"/>
            <w:rFonts w:cs="Arial"/>
          </w:rPr>
          <w:t>от 04.06.2024 № 1151</w:t>
        </w:r>
      </w:hyperlink>
      <w:r>
        <w:rPr>
          <w:rFonts w:cs="Arial"/>
        </w:rPr>
        <w:t>)</w:t>
      </w:r>
    </w:p>
    <w:p w:rsidR="001D5267" w:rsidRDefault="001D5267" w:rsidP="001D5267">
      <w:pPr>
        <w:ind w:firstLine="0"/>
        <w:jc w:val="center"/>
        <w:rPr>
          <w:rFonts w:cs="Arial"/>
        </w:rPr>
      </w:pPr>
      <w:r>
        <w:rPr>
          <w:rFonts w:cs="Arial"/>
        </w:rPr>
        <w:t xml:space="preserve">(Приложение 11 изложено в новой редакции решением Думы </w:t>
      </w:r>
      <w:hyperlink r:id="rId12" w:history="1">
        <w:r>
          <w:rPr>
            <w:rStyle w:val="a3"/>
            <w:rFonts w:cs="Arial"/>
          </w:rPr>
          <w:t>от 27.06.2024 № 1153</w:t>
        </w:r>
      </w:hyperlink>
      <w:r>
        <w:rPr>
          <w:rFonts w:cs="Arial"/>
        </w:rPr>
        <w:t>)</w:t>
      </w:r>
    </w:p>
    <w:p w:rsidR="001D5267" w:rsidRDefault="001D5267" w:rsidP="001D5267">
      <w:pPr>
        <w:ind w:firstLine="0"/>
        <w:jc w:val="center"/>
        <w:rPr>
          <w:rFonts w:cs="Arial"/>
        </w:rPr>
      </w:pPr>
      <w:r>
        <w:rPr>
          <w:rFonts w:cs="Arial"/>
        </w:rPr>
        <w:t xml:space="preserve">(Приложение 11 изложено в новой редакции решением Думы </w:t>
      </w:r>
      <w:hyperlink r:id="rId13" w:history="1">
        <w:r>
          <w:rPr>
            <w:rStyle w:val="a3"/>
            <w:rFonts w:cs="Arial"/>
          </w:rPr>
          <w:t>от 18.07.2024 № 1159</w:t>
        </w:r>
      </w:hyperlink>
      <w:r>
        <w:rPr>
          <w:rFonts w:cs="Arial"/>
        </w:rPr>
        <w:t>)</w:t>
      </w:r>
    </w:p>
    <w:p w:rsidR="001D5267" w:rsidRDefault="001D5267" w:rsidP="001D5267">
      <w:pPr>
        <w:ind w:firstLine="0"/>
        <w:jc w:val="center"/>
        <w:rPr>
          <w:rFonts w:cs="Arial"/>
        </w:rPr>
      </w:pPr>
      <w:r w:rsidRPr="009D746A">
        <w:rPr>
          <w:rFonts w:cs="Arial"/>
        </w:rPr>
        <w:t>(Приложение 11 изложено в новой редакции решением Думы</w:t>
      </w:r>
      <w:r>
        <w:rPr>
          <w:rFonts w:cs="Arial"/>
        </w:rPr>
        <w:t xml:space="preserve"> </w:t>
      </w:r>
      <w:hyperlink r:id="rId14" w:history="1">
        <w:r>
          <w:rPr>
            <w:rStyle w:val="a3"/>
            <w:rFonts w:cs="Arial"/>
          </w:rPr>
          <w:t>от 16.08.2024 № 1162</w:t>
        </w:r>
      </w:hyperlink>
      <w:r>
        <w:rPr>
          <w:rFonts w:cs="Arial"/>
        </w:rPr>
        <w:t>)</w:t>
      </w:r>
    </w:p>
    <w:p w:rsidR="001D5267" w:rsidRPr="00AD4D88" w:rsidRDefault="001D5267" w:rsidP="001D5267">
      <w:pPr>
        <w:ind w:firstLine="0"/>
        <w:jc w:val="center"/>
        <w:rPr>
          <w:rFonts w:cs="Arial"/>
        </w:rPr>
      </w:pPr>
      <w:r w:rsidRPr="009D746A">
        <w:rPr>
          <w:rFonts w:cs="Arial"/>
        </w:rPr>
        <w:t>(Приложение 11 изложено в новой редакции решением Думы</w:t>
      </w:r>
      <w:r>
        <w:rPr>
          <w:rFonts w:cs="Arial"/>
        </w:rPr>
        <w:t xml:space="preserve"> </w:t>
      </w:r>
      <w:hyperlink r:id="rId15" w:history="1">
        <w:r>
          <w:rPr>
            <w:rStyle w:val="a3"/>
            <w:rFonts w:cs="Arial"/>
          </w:rPr>
          <w:t>от 29.08.2024 № 1164</w:t>
        </w:r>
      </w:hyperlink>
      <w:r>
        <w:rPr>
          <w:rFonts w:cs="Arial"/>
        </w:rPr>
        <w:t>)</w:t>
      </w:r>
    </w:p>
    <w:p w:rsidR="001D5267" w:rsidRDefault="001D5267" w:rsidP="001D5267">
      <w:pPr>
        <w:ind w:left="10206" w:firstLine="0"/>
        <w:rPr>
          <w:rFonts w:cs="Arial"/>
          <w:b/>
          <w:sz w:val="32"/>
          <w:szCs w:val="32"/>
        </w:rPr>
      </w:pPr>
    </w:p>
    <w:p w:rsidR="001D5267" w:rsidRPr="00E732A8" w:rsidRDefault="001D5267" w:rsidP="001D5267">
      <w:pPr>
        <w:ind w:left="10206" w:firstLine="0"/>
        <w:rPr>
          <w:rFonts w:cs="Arial"/>
          <w:b/>
          <w:sz w:val="32"/>
          <w:szCs w:val="32"/>
        </w:rPr>
      </w:pPr>
      <w:r w:rsidRPr="00E732A8">
        <w:rPr>
          <w:rFonts w:cs="Arial"/>
          <w:b/>
          <w:sz w:val="32"/>
          <w:szCs w:val="32"/>
        </w:rPr>
        <w:t>Приложение 11 к решению</w:t>
      </w:r>
    </w:p>
    <w:p w:rsidR="001D5267" w:rsidRPr="00E732A8" w:rsidRDefault="001D5267" w:rsidP="001D5267">
      <w:pPr>
        <w:ind w:left="10206" w:firstLine="0"/>
        <w:rPr>
          <w:rFonts w:cs="Arial"/>
          <w:b/>
          <w:sz w:val="32"/>
          <w:szCs w:val="32"/>
        </w:rPr>
      </w:pPr>
      <w:r w:rsidRPr="00E732A8">
        <w:rPr>
          <w:rFonts w:cs="Arial"/>
          <w:b/>
          <w:sz w:val="32"/>
          <w:szCs w:val="32"/>
        </w:rPr>
        <w:t>Думы Кондинского района</w:t>
      </w:r>
    </w:p>
    <w:p w:rsidR="001D5267" w:rsidRPr="00E732A8" w:rsidRDefault="001D5267" w:rsidP="001D5267">
      <w:pPr>
        <w:ind w:left="10206" w:firstLine="0"/>
        <w:rPr>
          <w:rFonts w:cs="Arial"/>
          <w:b/>
          <w:sz w:val="32"/>
          <w:szCs w:val="32"/>
        </w:rPr>
      </w:pPr>
      <w:r w:rsidRPr="00E732A8">
        <w:rPr>
          <w:rFonts w:cs="Arial"/>
          <w:b/>
          <w:sz w:val="32"/>
          <w:szCs w:val="32"/>
        </w:rPr>
        <w:t>от 26.12.2023 № 1100</w:t>
      </w:r>
    </w:p>
    <w:p w:rsidR="001D5267" w:rsidRPr="00A371A1" w:rsidRDefault="001D5267" w:rsidP="001D5267">
      <w:pPr>
        <w:ind w:left="6663"/>
        <w:rPr>
          <w:rFonts w:cs="Arial"/>
        </w:rPr>
      </w:pPr>
    </w:p>
    <w:p w:rsidR="001D5267" w:rsidRPr="00E732A8" w:rsidRDefault="001D5267" w:rsidP="001D5267">
      <w:pPr>
        <w:jc w:val="center"/>
        <w:rPr>
          <w:rFonts w:cs="Arial"/>
          <w:b/>
          <w:sz w:val="30"/>
          <w:szCs w:val="30"/>
        </w:rPr>
      </w:pPr>
      <w:r w:rsidRPr="00E732A8">
        <w:rPr>
          <w:rFonts w:cs="Arial"/>
          <w:b/>
          <w:sz w:val="30"/>
          <w:szCs w:val="30"/>
        </w:rPr>
        <w:t xml:space="preserve">Распределение межбюджетных трансфертов </w:t>
      </w:r>
    </w:p>
    <w:p w:rsidR="001D5267" w:rsidRPr="00E732A8" w:rsidRDefault="001D5267" w:rsidP="001D5267">
      <w:pPr>
        <w:jc w:val="center"/>
        <w:rPr>
          <w:rFonts w:cs="Arial"/>
          <w:b/>
          <w:sz w:val="30"/>
          <w:szCs w:val="30"/>
        </w:rPr>
      </w:pPr>
      <w:r w:rsidRPr="00E732A8">
        <w:rPr>
          <w:rFonts w:cs="Arial"/>
          <w:b/>
          <w:sz w:val="30"/>
          <w:szCs w:val="30"/>
        </w:rPr>
        <w:t>бюджетам муниципальных образований Кондинского района на 2024 год</w:t>
      </w:r>
    </w:p>
    <w:p w:rsidR="001D5267" w:rsidRDefault="001D5267" w:rsidP="001D5267">
      <w:pPr>
        <w:rPr>
          <w:rFonts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3"/>
        <w:gridCol w:w="751"/>
        <w:gridCol w:w="848"/>
        <w:gridCol w:w="920"/>
        <w:gridCol w:w="959"/>
        <w:gridCol w:w="959"/>
        <w:gridCol w:w="959"/>
        <w:gridCol w:w="1008"/>
        <w:gridCol w:w="959"/>
        <w:gridCol w:w="959"/>
        <w:gridCol w:w="959"/>
        <w:gridCol w:w="959"/>
        <w:gridCol w:w="959"/>
        <w:gridCol w:w="959"/>
        <w:gridCol w:w="865"/>
      </w:tblGrid>
      <w:tr w:rsidR="001D5267" w:rsidRPr="00A161A3" w:rsidTr="00F603CA">
        <w:trPr>
          <w:trHeight w:val="68"/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(рублей)</w:t>
            </w:r>
          </w:p>
        </w:tc>
      </w:tr>
      <w:tr w:rsidR="001D5267" w:rsidRPr="00A161A3" w:rsidTr="00F603CA">
        <w:trPr>
          <w:trHeight w:val="68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D5267" w:rsidRPr="00A161A3" w:rsidRDefault="001D5267" w:rsidP="00F603CA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A161A3">
              <w:rPr>
                <w:rFonts w:cs="Arial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D5267" w:rsidRPr="00A161A3" w:rsidRDefault="001D5267" w:rsidP="00F603CA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A161A3">
              <w:rPr>
                <w:rFonts w:cs="Arial"/>
                <w:b/>
                <w:sz w:val="16"/>
                <w:szCs w:val="16"/>
              </w:rPr>
              <w:t>ЦСР Код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D5267" w:rsidRPr="00A161A3" w:rsidRDefault="001D5267" w:rsidP="00F603CA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A161A3">
              <w:rPr>
                <w:rFonts w:cs="Arial"/>
                <w:b/>
                <w:sz w:val="16"/>
                <w:szCs w:val="16"/>
              </w:rPr>
              <w:t>Тип средств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D5267" w:rsidRPr="00A161A3" w:rsidRDefault="001D5267" w:rsidP="00F603CA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A161A3">
              <w:rPr>
                <w:rFonts w:cs="Arial"/>
                <w:b/>
                <w:sz w:val="16"/>
                <w:szCs w:val="16"/>
              </w:rPr>
              <w:t>ВР</w:t>
            </w:r>
          </w:p>
        </w:tc>
        <w:tc>
          <w:tcPr>
            <w:tcW w:w="0" w:type="auto"/>
            <w:gridSpan w:val="10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267" w:rsidRPr="00A161A3" w:rsidRDefault="001D5267" w:rsidP="00F603CA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A161A3">
              <w:rPr>
                <w:rFonts w:cs="Arial"/>
                <w:b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D5267" w:rsidRPr="00A161A3" w:rsidRDefault="001D5267" w:rsidP="00F603CA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A161A3">
              <w:rPr>
                <w:rFonts w:cs="Arial"/>
                <w:b/>
                <w:sz w:val="16"/>
                <w:szCs w:val="16"/>
              </w:rPr>
              <w:t>Всего</w:t>
            </w:r>
          </w:p>
        </w:tc>
      </w:tr>
      <w:tr w:rsidR="001D5267" w:rsidRPr="00A161A3" w:rsidTr="00F603CA">
        <w:trPr>
          <w:trHeight w:val="68"/>
          <w:jc w:val="center"/>
        </w:trPr>
        <w:tc>
          <w:tcPr>
            <w:tcW w:w="0" w:type="auto"/>
            <w:vMerge/>
            <w:vAlign w:val="center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D5267" w:rsidRPr="00A161A3" w:rsidRDefault="001D5267" w:rsidP="00F603CA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A161A3">
              <w:rPr>
                <w:rFonts w:cs="Arial"/>
                <w:b/>
                <w:sz w:val="16"/>
                <w:szCs w:val="16"/>
              </w:rPr>
              <w:t>Администрация гп Кондинское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D5267" w:rsidRPr="00A161A3" w:rsidRDefault="001D5267" w:rsidP="00F603CA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A161A3">
              <w:rPr>
                <w:rFonts w:cs="Arial"/>
                <w:b/>
                <w:sz w:val="16"/>
                <w:szCs w:val="16"/>
              </w:rPr>
              <w:t>Администрация гп Куминский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D5267" w:rsidRPr="00A161A3" w:rsidRDefault="001D5267" w:rsidP="00F603CA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A161A3">
              <w:rPr>
                <w:rFonts w:cs="Arial"/>
                <w:b/>
                <w:sz w:val="16"/>
                <w:szCs w:val="16"/>
              </w:rPr>
              <w:t>Администрация гп Луговой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D5267" w:rsidRPr="00A161A3" w:rsidRDefault="001D5267" w:rsidP="00F603CA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A161A3">
              <w:rPr>
                <w:rFonts w:cs="Arial"/>
                <w:b/>
                <w:sz w:val="16"/>
                <w:szCs w:val="16"/>
              </w:rPr>
              <w:t>Администрация гп Междуреченский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D5267" w:rsidRPr="00A161A3" w:rsidRDefault="001D5267" w:rsidP="00F603CA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A161A3">
              <w:rPr>
                <w:rFonts w:cs="Arial"/>
                <w:b/>
                <w:sz w:val="16"/>
                <w:szCs w:val="16"/>
              </w:rPr>
              <w:t>Администрация гп Мортка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D5267" w:rsidRPr="00A161A3" w:rsidRDefault="001D5267" w:rsidP="00F603CA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A161A3">
              <w:rPr>
                <w:rFonts w:cs="Arial"/>
                <w:b/>
                <w:sz w:val="16"/>
                <w:szCs w:val="16"/>
              </w:rPr>
              <w:t>Администрация сп Леуши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D5267" w:rsidRPr="00A161A3" w:rsidRDefault="001D5267" w:rsidP="00F603CA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A161A3">
              <w:rPr>
                <w:rFonts w:cs="Arial"/>
                <w:b/>
                <w:sz w:val="16"/>
                <w:szCs w:val="16"/>
              </w:rPr>
              <w:t>Администрация сп Мулымья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D5267" w:rsidRPr="00A161A3" w:rsidRDefault="001D5267" w:rsidP="00F603CA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A161A3">
              <w:rPr>
                <w:rFonts w:cs="Arial"/>
                <w:b/>
                <w:sz w:val="16"/>
                <w:szCs w:val="16"/>
              </w:rPr>
              <w:t>Администрация сп Шугур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D5267" w:rsidRPr="00A161A3" w:rsidRDefault="001D5267" w:rsidP="00F603CA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A161A3">
              <w:rPr>
                <w:rFonts w:cs="Arial"/>
                <w:b/>
                <w:sz w:val="16"/>
                <w:szCs w:val="16"/>
              </w:rPr>
              <w:t>Администрация сп Болчары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D5267" w:rsidRPr="00A161A3" w:rsidRDefault="001D5267" w:rsidP="00F603CA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A161A3">
              <w:rPr>
                <w:rFonts w:cs="Arial"/>
                <w:b/>
                <w:sz w:val="16"/>
                <w:szCs w:val="16"/>
              </w:rPr>
              <w:t>Администрация сп Половинка</w:t>
            </w:r>
          </w:p>
        </w:tc>
        <w:tc>
          <w:tcPr>
            <w:tcW w:w="0" w:type="auto"/>
            <w:vMerge/>
            <w:vAlign w:val="center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</w:tr>
      <w:tr w:rsidR="001D5267" w:rsidRPr="00A161A3" w:rsidTr="00F603CA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159 179,70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114 194,13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89 971,14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162 640,14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44 437,29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53 636,64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25 953,22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117 654,57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55 366,86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823 033,69</w:t>
            </w:r>
          </w:p>
        </w:tc>
      </w:tr>
      <w:tr w:rsidR="001D5267" w:rsidRPr="00A161A3" w:rsidTr="00F603CA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</w:t>
            </w:r>
            <w:r w:rsidRPr="00A161A3">
              <w:rPr>
                <w:rFonts w:cs="Arial"/>
                <w:sz w:val="16"/>
                <w:szCs w:val="16"/>
              </w:rPr>
              <w:lastRenderedPageBreak/>
              <w:t>регистрацию актов гражданского состояния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lastRenderedPageBreak/>
              <w:t>0100459300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109 205,20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78 342,86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61 724,68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111 579,23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27 598,05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36 797,40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17 805,20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80 716,89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37 984,42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561 753,93</w:t>
            </w:r>
          </w:p>
        </w:tc>
      </w:tr>
      <w:tr w:rsidR="001D5267" w:rsidRPr="00A161A3" w:rsidTr="00F603CA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49 974,50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35 851,27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28 246,46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51 060,91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16 839,24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16 839,24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8 148,02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36 937,68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17 382,44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261 279,76</w:t>
            </w:r>
          </w:p>
        </w:tc>
      </w:tr>
      <w:tr w:rsidR="001D5267" w:rsidRPr="00A161A3" w:rsidTr="00F603CA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молодежной политики»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2 930 000,00</w:t>
            </w:r>
          </w:p>
        </w:tc>
      </w:tr>
      <w:tr w:rsidR="001D5267" w:rsidRPr="00A161A3" w:rsidTr="00F603CA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2 930 000,00</w:t>
            </w:r>
          </w:p>
        </w:tc>
      </w:tr>
      <w:tr w:rsidR="001D5267" w:rsidRPr="00A161A3" w:rsidTr="00F603CA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1 555 270,49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2 828 518,50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791 098,53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179 266,27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2 267 415,96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1 711 356,84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845 074,48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633 110,26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2 341 052,54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6 165 672,61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19 317 836,48</w:t>
            </w:r>
          </w:p>
        </w:tc>
      </w:tr>
      <w:tr w:rsidR="001D5267" w:rsidRPr="00A161A3" w:rsidTr="00F603CA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Подпрограмма «Модернизация и развитие учреждений культуры»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0510000000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1 555 270,49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2 828 518,50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791 098,53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179 266,27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2 267 415,96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1 711 356,84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845 074,48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633 110,26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2 341 052,54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6 165 672,61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19 317 836,48</w:t>
            </w:r>
          </w:p>
        </w:tc>
      </w:tr>
      <w:tr w:rsidR="001D5267" w:rsidRPr="00A161A3" w:rsidTr="00F603CA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0510370050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20 300,00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15 400,00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14 700,00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101 500,00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46 200,00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41 300,00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18 200,00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8 400,00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16 100,00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292 600,00</w:t>
            </w:r>
          </w:p>
        </w:tc>
      </w:tr>
      <w:tr w:rsidR="001D5267" w:rsidRPr="00A161A3" w:rsidTr="00F603CA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Расходы, направленные на исполнение целевых показателей и повышение оплаты </w:t>
            </w:r>
            <w:r w:rsidRPr="00A161A3">
              <w:rPr>
                <w:rFonts w:cs="Arial"/>
                <w:sz w:val="16"/>
                <w:szCs w:val="16"/>
              </w:rPr>
              <w:lastRenderedPageBreak/>
              <w:t>труда работников муниципальных учреждений культуры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lastRenderedPageBreak/>
              <w:t>0510372580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1 534 970,49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2 813 118,50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776 398,53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77 766,27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2 221 215,96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1 670 056,84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826 874,48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624 710,26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2 330 552,54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173 372,61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13 049 036,48</w:t>
            </w:r>
          </w:p>
        </w:tc>
      </w:tr>
      <w:tr w:rsidR="001D5267" w:rsidRPr="00A161A3" w:rsidTr="00F603CA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lastRenderedPageBreak/>
              <w:t>Реализация прочих расходов в сфере культуры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0510470050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5 976 200,00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5 976 200,00</w:t>
            </w:r>
          </w:p>
        </w:tc>
      </w:tr>
      <w:tr w:rsidR="001D5267" w:rsidRPr="00A161A3" w:rsidTr="00F603CA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600 000,00</w:t>
            </w:r>
          </w:p>
        </w:tc>
      </w:tr>
      <w:tr w:rsidR="001D5267" w:rsidRPr="00A161A3" w:rsidTr="00F603CA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Расходы на мероприятия в области физической культуры и спорта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0600170040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600 000,00</w:t>
            </w:r>
          </w:p>
        </w:tc>
      </w:tr>
      <w:tr w:rsidR="001D5267" w:rsidRPr="00A161A3" w:rsidTr="00F603CA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0800000000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2 403 165,20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1 498 000,00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3 901 165,20</w:t>
            </w:r>
          </w:p>
        </w:tc>
      </w:tr>
      <w:tr w:rsidR="001D5267" w:rsidRPr="00A161A3" w:rsidTr="00F603CA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08007L5762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2 403 165,20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1 498 000,00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3 901 165,20</w:t>
            </w:r>
          </w:p>
        </w:tc>
      </w:tr>
      <w:tr w:rsidR="001D5267" w:rsidRPr="00A161A3" w:rsidTr="00F603CA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жилищно-коммунального комплекса»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24 135 780,23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230 608,80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955 013,80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49 769 407,31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2 446 829,48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206 998,14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9 877 078,27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13 285 250,22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100 906 966,25</w:t>
            </w:r>
          </w:p>
        </w:tc>
      </w:tr>
      <w:tr w:rsidR="001D5267" w:rsidRPr="00A161A3" w:rsidTr="00F603CA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1210000000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24 117 003,87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78 957,08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955 013,80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49 769 407,31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504 122,34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206 998,14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206 054,63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13 285 250,22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89 122 807,39</w:t>
            </w:r>
          </w:p>
        </w:tc>
      </w:tr>
      <w:tr w:rsidR="001D5267" w:rsidRPr="00A161A3" w:rsidTr="00F603CA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lastRenderedPageBreak/>
              <w:t>Расходы в области жилищно-коммунального хозяйства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1210370010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24 117 003,87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78 957,08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955 013,80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49 769 407,31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504 122,34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206 998,14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206 054,63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13 285 250,22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89 122 807,39</w:t>
            </w:r>
          </w:p>
        </w:tc>
      </w:tr>
      <w:tr w:rsidR="001D5267" w:rsidRPr="00A161A3" w:rsidTr="00F603CA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Подпрограмма «Обеспечение равных прав потребителей на получение энергетических ресурсов»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1220000000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18 776,36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151 651,72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1 942 707,14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9 671 023,64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11 784 158,86</w:t>
            </w:r>
          </w:p>
        </w:tc>
      </w:tr>
      <w:tr w:rsidR="001D5267" w:rsidRPr="00A161A3" w:rsidTr="00F603CA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18 776,36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9 671 023,64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9 689 800,00</w:t>
            </w:r>
          </w:p>
        </w:tc>
      </w:tr>
      <w:tr w:rsidR="001D5267" w:rsidRPr="00A161A3" w:rsidTr="00F603CA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1220470010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151 651,72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1 942 707,14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2 094 358,86</w:t>
            </w:r>
          </w:p>
        </w:tc>
      </w:tr>
      <w:tr w:rsidR="001D5267" w:rsidRPr="00A161A3" w:rsidTr="00F603CA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Муниципальная программа Кондинского района «Профилактика правонарушений и обеспечение отдельных прав граждан»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1D5267" w:rsidRPr="00A161A3" w:rsidTr="00F603CA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1D5267" w:rsidRPr="00A161A3" w:rsidTr="00F603CA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lastRenderedPageBreak/>
              <w:t>Муниципальная программа Кондинского района «Экологическая безопасность»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1500000000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578 970,00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591 833,69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1 441 344,24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2 679 332,89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1 311 075,12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326 214,00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6 928 769,94</w:t>
            </w:r>
          </w:p>
        </w:tc>
      </w:tr>
      <w:tr w:rsidR="001D5267" w:rsidRPr="00A161A3" w:rsidTr="00F603CA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Расходы в области обеспечения экологической безопасности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1500370060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578 970,00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591 833,69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1 441 344,24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2 679 332,89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1 311 075,12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326 214,00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6 928 769,94</w:t>
            </w:r>
          </w:p>
        </w:tc>
      </w:tr>
      <w:tr w:rsidR="001D5267" w:rsidRPr="00A161A3" w:rsidTr="00F603CA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экономического потенциала»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1 294 320,00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420 720,00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344 000,00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2 351 824,00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2 511 750,00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1 792 934,00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1 100 172,00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288 296,00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74 000,00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10 178 016,00</w:t>
            </w:r>
          </w:p>
        </w:tc>
      </w:tr>
      <w:tr w:rsidR="001D5267" w:rsidRPr="00A161A3" w:rsidTr="00F603CA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Подпрограмма «Содействие трудоустройству граждан, не занятых трудовой деятельностью и безработных граждан»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1610000000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1 294 320,00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420 720,00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344 000,00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2 351 824,00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2 511 750,00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1 792 934,00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1 100 172,00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288 296,00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74 000,00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10 178 016,00</w:t>
            </w:r>
          </w:p>
        </w:tc>
      </w:tr>
      <w:tr w:rsidR="001D5267" w:rsidRPr="00A161A3" w:rsidTr="00F603CA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1 294 320,00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420 720,00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344 000,00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2 351 824,00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2 511 750,00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1 792 934,00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1 100 172,00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288 296,00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74 000,00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10 178 016,00</w:t>
            </w:r>
          </w:p>
        </w:tc>
      </w:tr>
      <w:tr w:rsidR="001D5267" w:rsidRPr="00A161A3" w:rsidTr="00F603CA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16 295 700,00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21 621 210,00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9 242 287,60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198 038 087,44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25 093 280,00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16 801 500,00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43 534 436,22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1 178 167,72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15 118 100,00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26 930 100,00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373 852 868,98</w:t>
            </w:r>
          </w:p>
        </w:tc>
      </w:tr>
      <w:tr w:rsidR="001D5267" w:rsidRPr="00A161A3" w:rsidTr="00F603CA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Подпрограмма «Дорожное хозяйство» 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1810000000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16 295 700,00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21 621 210,00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9 242 287,60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198 038 087,44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25 093 280,00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16 801 500,00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43 534 436,22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1 178 167,73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15 118 100,00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26 930 100,00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373 852 868,98</w:t>
            </w:r>
          </w:p>
        </w:tc>
      </w:tr>
      <w:tr w:rsidR="001D5267" w:rsidRPr="00A161A3" w:rsidTr="00F603CA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Капитальный ремонт и ремонт автомобильных дорог общего пользования местного значения (Средства дорожного фонда </w:t>
            </w:r>
            <w:r w:rsidRPr="00A161A3">
              <w:rPr>
                <w:rFonts w:cs="Arial"/>
                <w:sz w:val="16"/>
                <w:szCs w:val="16"/>
              </w:rPr>
              <w:lastRenderedPageBreak/>
              <w:t>Ханты-Мансийского автономного округа – Югры)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lastRenderedPageBreak/>
              <w:t>1810282390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7 584 200,00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4 571 700,00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860 900,00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1 100 200,00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12 175 900,00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29 292 900,00</w:t>
            </w:r>
          </w:p>
        </w:tc>
      </w:tr>
      <w:tr w:rsidR="001D5267" w:rsidRPr="00A161A3" w:rsidTr="00F603CA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lastRenderedPageBreak/>
              <w:t>Приведение автомобильных дорог местного значения в нормативное состояние (Средства дорожного фонда Ханты-Мансийского автономного округа – Югры)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1810283000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8 895 900,00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119 668 000,00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41 333 900,00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169 897 800,00</w:t>
            </w:r>
          </w:p>
        </w:tc>
      </w:tr>
      <w:tr w:rsidR="001D5267" w:rsidRPr="00A161A3" w:rsidTr="00F603CA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1810289190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11 795 700,00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10 244 900,00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13 131 306,52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24 232 380,00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15 151 200,00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595 000,00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15 118 100,00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5 578 200,00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95 871 786,52</w:t>
            </w:r>
          </w:p>
        </w:tc>
      </w:tr>
      <w:tr w:rsidR="001D5267" w:rsidRPr="00A161A3" w:rsidTr="00F603CA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Капитальный ремонт и ремонт автомобильных дорог общего пользования местного значения (Средства дорожного фонда Ханты-Мансийского автономного округа – Югры), за счет средств бюджета муниципального образования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18102S2390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3 792 110,00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550 100,00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9 176 000,00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15 018 210,00</w:t>
            </w:r>
          </w:p>
        </w:tc>
      </w:tr>
      <w:tr w:rsidR="001D5267" w:rsidRPr="00A161A3" w:rsidTr="00F603CA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Приведение автомобильных дорог местного значения в нормативное состояние (Средства дорожного фонда Ханты-Мансийского автономного округа – Югры), за счет средств бюджета муниципального образования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18102S3000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58 317 080,92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2 175 536,22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60 492 617,14</w:t>
            </w:r>
          </w:p>
        </w:tc>
      </w:tr>
      <w:tr w:rsidR="001D5267" w:rsidRPr="00A161A3" w:rsidTr="00F603CA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Содержание дорог и искусственных сооружений на них </w:t>
            </w:r>
            <w:r w:rsidRPr="00A161A3">
              <w:rPr>
                <w:rFonts w:cs="Arial"/>
                <w:sz w:val="16"/>
                <w:szCs w:val="16"/>
              </w:rPr>
              <w:lastRenderedPageBreak/>
              <w:t>вне границ населенных пунктов в границах района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lastRenderedPageBreak/>
              <w:t>1810304290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Средства бюджет</w:t>
            </w:r>
            <w:r w:rsidRPr="00A161A3">
              <w:rPr>
                <w:rFonts w:cs="Arial"/>
                <w:sz w:val="16"/>
                <w:szCs w:val="16"/>
              </w:rPr>
              <w:lastRenderedPageBreak/>
              <w:t>а района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lastRenderedPageBreak/>
              <w:t xml:space="preserve">Иные межбюджетные </w:t>
            </w:r>
            <w:r w:rsidRPr="00A161A3">
              <w:rPr>
                <w:rFonts w:cs="Arial"/>
                <w:sz w:val="16"/>
                <w:szCs w:val="16"/>
              </w:rPr>
              <w:lastRenderedPageBreak/>
              <w:t>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346 387,60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583 167,72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929 555,32</w:t>
            </w:r>
          </w:p>
        </w:tc>
      </w:tr>
      <w:tr w:rsidR="001D5267" w:rsidRPr="00A161A3" w:rsidTr="00F603CA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lastRenderedPageBreak/>
              <w:t>Расходы на ремонт и содержание автомобильных дорог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Средства бюджета района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2 350 000,00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2 350 000,00</w:t>
            </w:r>
          </w:p>
        </w:tc>
      </w:tr>
      <w:tr w:rsidR="001D5267" w:rsidRPr="00A161A3" w:rsidTr="00F603CA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Муниципальная программа Кондинского района «Создание условий для эффективного управления муниципальными финансами»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2000000000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31 427 035,75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32 315 824,81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26 453 354,64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54 367 032,37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61 888 698,98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46 008 344,42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43 480 533,96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24 969 325,06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27 289 958,13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17 969 912,11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366 170 020,23</w:t>
            </w:r>
          </w:p>
        </w:tc>
      </w:tr>
      <w:tr w:rsidR="001D5267" w:rsidRPr="00A161A3" w:rsidTr="00F603CA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26 765 800,00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27 570 200,00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19 732 500,00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48 082 800,00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54 121 500,00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33 996 800,00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36 521 000,00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16 781 700,00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15 148 900,00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11 649 200,00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290 370 400,00</w:t>
            </w:r>
          </w:p>
        </w:tc>
      </w:tr>
      <w:tr w:rsidR="001D5267" w:rsidRPr="00A161A3" w:rsidTr="00F603CA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4 661 235,75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4 745 624,81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6 720 854,64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6 284 232,37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7 767 198,98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12 011 544,42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6 959 533,96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8 187 625,06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12 141 058,13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6 320 712,11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75 799 620,23</w:t>
            </w:r>
          </w:p>
        </w:tc>
      </w:tr>
      <w:tr w:rsidR="001D5267" w:rsidRPr="00A161A3" w:rsidTr="00F603CA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Муниципальная программа Кондинского района «Формирование комфортной городской среды»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2400000000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5 296 000,00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15 197 202,68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16 475 800,00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36 969 002,68</w:t>
            </w:r>
          </w:p>
        </w:tc>
      </w:tr>
      <w:tr w:rsidR="001D5267" w:rsidRPr="00A161A3" w:rsidTr="00F603CA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2400295550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16 475 800,00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16 475 800,00</w:t>
            </w:r>
          </w:p>
        </w:tc>
      </w:tr>
      <w:tr w:rsidR="001D5267" w:rsidRPr="00A161A3" w:rsidTr="00F603CA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Реализация программ формирования современной городской среды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10 493 202,68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10 493 202,68</w:t>
            </w:r>
          </w:p>
        </w:tc>
      </w:tr>
      <w:tr w:rsidR="001D5267" w:rsidRPr="00A161A3" w:rsidTr="00F603CA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Благоустройство территорий </w:t>
            </w:r>
            <w:r w:rsidRPr="00A161A3">
              <w:rPr>
                <w:rFonts w:cs="Arial"/>
                <w:sz w:val="16"/>
                <w:szCs w:val="16"/>
              </w:rPr>
              <w:lastRenderedPageBreak/>
              <w:t>муниципальных образований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lastRenderedPageBreak/>
              <w:t>240F282020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Средства </w:t>
            </w:r>
            <w:r w:rsidRPr="00A161A3">
              <w:rPr>
                <w:rFonts w:cs="Arial"/>
                <w:sz w:val="16"/>
                <w:szCs w:val="16"/>
              </w:rPr>
              <w:lastRenderedPageBreak/>
              <w:t>бюджета автономного округа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lastRenderedPageBreak/>
              <w:t>Иные межбюд</w:t>
            </w:r>
            <w:r w:rsidRPr="00A161A3">
              <w:rPr>
                <w:rFonts w:cs="Arial"/>
                <w:sz w:val="16"/>
                <w:szCs w:val="16"/>
              </w:rPr>
              <w:lastRenderedPageBreak/>
              <w:t>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5 296 000,00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4 704 000,00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10 000 000,00</w:t>
            </w:r>
          </w:p>
        </w:tc>
      </w:tr>
      <w:tr w:rsidR="001D5267" w:rsidRPr="00A161A3" w:rsidTr="00F603CA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lastRenderedPageBreak/>
              <w:t>Непрограммные расходы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800 500,00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800 500,00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461 473,00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800 500,00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1 340 500,00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800 500,00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461 473,00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450 200,00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650 200,00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6 565 846,00</w:t>
            </w:r>
          </w:p>
        </w:tc>
      </w:tr>
      <w:tr w:rsidR="001D5267" w:rsidRPr="00A161A3" w:rsidTr="00F603CA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4010000000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11 273,00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11 273,00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22 546,00</w:t>
            </w:r>
          </w:p>
        </w:tc>
      </w:tr>
      <w:tr w:rsidR="001D5267" w:rsidRPr="00A161A3" w:rsidTr="00F603CA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11 273,00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11 273,00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22 546,00</w:t>
            </w:r>
          </w:p>
        </w:tc>
      </w:tr>
      <w:tr w:rsidR="001D5267" w:rsidRPr="00A161A3" w:rsidTr="00F603CA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4040000000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800 500,00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800 500,00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450 200,00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800 500,00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1 340 500,00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800 500,00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450 200,00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450 200,00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650 200,00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6 543 300,00</w:t>
            </w:r>
          </w:p>
        </w:tc>
      </w:tr>
      <w:tr w:rsidR="001D5267" w:rsidRPr="00A161A3" w:rsidTr="00F603CA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700 500,00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700 500,00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350 200,00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700 500,00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700 500,00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700 500,00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350 200,00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350 200,00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350 200,00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4 903 300,00</w:t>
            </w:r>
          </w:p>
        </w:tc>
      </w:tr>
      <w:tr w:rsidR="001D5267" w:rsidRPr="00A161A3" w:rsidTr="00F603CA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</w:t>
            </w:r>
            <w:r w:rsidRPr="00A161A3">
              <w:rPr>
                <w:rFonts w:cs="Arial"/>
                <w:sz w:val="16"/>
                <w:szCs w:val="16"/>
              </w:rPr>
              <w:lastRenderedPageBreak/>
              <w:t>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lastRenderedPageBreak/>
              <w:t>4040085150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900 000,00</w:t>
            </w:r>
          </w:p>
        </w:tc>
      </w:tr>
      <w:tr w:rsidR="001D5267" w:rsidRPr="00A161A3" w:rsidTr="00F603CA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lastRenderedPageBreak/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4040085160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540 000,00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740 000,00</w:t>
            </w:r>
          </w:p>
        </w:tc>
      </w:tr>
      <w:tr w:rsidR="001D5267" w:rsidRPr="00A161A3" w:rsidTr="00F603CA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26 765 800,00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27 570 200,00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19 732 500,00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48 082 800,00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54 121 500,00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33 996 800,00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36 521 000,00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16 781 700,00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15 148 900,00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11 649 200,00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290 370 400,00</w:t>
            </w:r>
          </w:p>
        </w:tc>
      </w:tr>
      <w:tr w:rsidR="001D5267" w:rsidRPr="00A161A3" w:rsidTr="00F603CA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859 679,70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814 694,13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440 171,14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863 140,14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744 937,29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754 136,64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376 153,22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467 854,57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405 566,86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5 726 333,69</w:t>
            </w:r>
          </w:p>
        </w:tc>
      </w:tr>
      <w:tr w:rsidR="001D5267" w:rsidRPr="00A161A3" w:rsidTr="00F603CA">
        <w:trPr>
          <w:trHeight w:val="68"/>
          <w:jc w:val="center"/>
        </w:trPr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48 486 376,47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36 309 402,11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18 715 397,57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257 332 401,08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57 435 971,34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38 757 701,49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54 110 321,78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20 107 254,31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60 054 416,89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41 946 848,72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633 256 091,76</w:t>
            </w:r>
          </w:p>
        </w:tc>
      </w:tr>
      <w:tr w:rsidR="001D5267" w:rsidRPr="00A161A3" w:rsidTr="00F603CA">
        <w:trPr>
          <w:trHeight w:val="68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1D5267" w:rsidRPr="00A161A3" w:rsidRDefault="001D5267" w:rsidP="00F603C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76 111 856,17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64 694 296,24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38 888 068,71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305 415 201,08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112 420 611,48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73 499 438,78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91 385 458,42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37 265 107,53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75 671 171,46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54 001 615,58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1D5267" w:rsidRPr="00A161A3" w:rsidRDefault="001D5267" w:rsidP="00F603C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161A3">
              <w:rPr>
                <w:rFonts w:cs="Arial"/>
                <w:sz w:val="16"/>
                <w:szCs w:val="16"/>
              </w:rPr>
              <w:t>929 352 825,45</w:t>
            </w:r>
          </w:p>
        </w:tc>
      </w:tr>
    </w:tbl>
    <w:p w:rsidR="001D5267" w:rsidRPr="00A371A1" w:rsidRDefault="001D5267" w:rsidP="001D5267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 w:rsidSect="001D526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D33"/>
    <w:rsid w:val="001D5267"/>
    <w:rsid w:val="003C3D33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1D5267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1D5267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1D5267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1D5267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06cb4ab4-b437-46d2-9306-5a0a74fabffc.doc" TargetMode="External"/><Relationship Id="rId13" Type="http://schemas.openxmlformats.org/officeDocument/2006/relationships/hyperlink" Target="/content/act/fccbb039-81cb-43b4-8c6e-be0a8aea48af.doc" TargetMode="External"/><Relationship Id="rId3" Type="http://schemas.openxmlformats.org/officeDocument/2006/relationships/settings" Target="settings.xml"/><Relationship Id="rId7" Type="http://schemas.openxmlformats.org/officeDocument/2006/relationships/hyperlink" Target="/content/act/bdea49fb-c090-459a-9415-7137bfd3231b.doc" TargetMode="External"/><Relationship Id="rId12" Type="http://schemas.openxmlformats.org/officeDocument/2006/relationships/hyperlink" Target="/content/act/d61a78c0-cd4c-4872-98f4-597c969d32cc.doc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/content/act/5d921004-9ecc-4749-9ac1-336320bd90af.doc" TargetMode="External"/><Relationship Id="rId11" Type="http://schemas.openxmlformats.org/officeDocument/2006/relationships/hyperlink" Target="/content/act/53d10985-47b7-44b0-b68e-b0435b404845.doc" TargetMode="External"/><Relationship Id="rId5" Type="http://schemas.openxmlformats.org/officeDocument/2006/relationships/hyperlink" Target="/content/act/10695406-2b98-4cb7-beef-3943d67b4c9c.doc" TargetMode="External"/><Relationship Id="rId15" Type="http://schemas.openxmlformats.org/officeDocument/2006/relationships/hyperlink" Target="/content/act/a75da03d-abfc-4034-87f1-23563a3d5deb.doc" TargetMode="External"/><Relationship Id="rId10" Type="http://schemas.openxmlformats.org/officeDocument/2006/relationships/hyperlink" Target="/content/act/1f1bd70b-8ea3-4920-a5d1-bd6cbd55c603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/content/act/dbd2b21c-0bab-4f23-982c-d4980e6c408b.doc" TargetMode="External"/><Relationship Id="rId14" Type="http://schemas.openxmlformats.org/officeDocument/2006/relationships/hyperlink" Target="/content/act/737dfac4-86e9-4d11-a396-d9600ad5c41a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2355</Words>
  <Characters>13429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2024-10-02T13:00:00Z</dcterms:created>
  <dcterms:modified xsi:type="dcterms:W3CDTF">2024-10-02T13:01:00Z</dcterms:modified>
</cp:coreProperties>
</file>